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66BF5E66" w:rsidR="007923AB" w:rsidRPr="00F56ACD" w:rsidRDefault="008B64E7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>Sr.</w:t>
      </w:r>
      <w:r w:rsidR="001D58B0" w:rsidRPr="00781973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6966A2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 xml:space="preserve">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6966A2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AFE3AF9" w14:textId="079AEB39" w:rsidR="0084432B" w:rsidRDefault="007923AB" w:rsidP="0084432B">
      <w:pPr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605B3" w:rsidRPr="00C14BFB">
        <w:rPr>
          <w:rFonts w:ascii="Book Antiqua" w:hAnsi="Book Antiqua"/>
          <w:b/>
          <w:bCs/>
          <w:lang w:eastAsia="en-IN"/>
        </w:rPr>
        <w:t>765kV GIS Pkg-SS56T for Extension of 765/400kV Bhuj-II PS for Augmentation of transformation capacity at Bhuj-II PS with 1x1500MVA 765/400kV ICT associated with “Augmentation of transformation capacity at Bhuj-II PS” through TBCB route</w:t>
      </w:r>
      <w:r w:rsidR="0084432B" w:rsidRPr="00890633">
        <w:rPr>
          <w:rFonts w:ascii="Book Antiqua" w:hAnsi="Book Antiqua"/>
          <w:b/>
          <w:bCs/>
          <w:lang w:eastAsia="en-IN"/>
        </w:rPr>
        <w:t>.</w:t>
      </w:r>
    </w:p>
    <w:p w14:paraId="0FE99660" w14:textId="77CADEFF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E33968" w:rsidRPr="00751613">
        <w:rPr>
          <w:rFonts w:ascii="Book Antiqua" w:hAnsi="Book Antiqua" w:cs="Arial"/>
          <w:b/>
          <w:bCs/>
          <w:color w:val="0000CC"/>
        </w:rPr>
        <w:t>CC/T/-GIS/DOM/A06/24/06892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7075970B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24E4B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4FF3B" w14:textId="77777777" w:rsidR="00942EB6" w:rsidRDefault="00942EB6" w:rsidP="007923AB">
      <w:pPr>
        <w:spacing w:after="0" w:line="240" w:lineRule="auto"/>
      </w:pPr>
      <w:r>
        <w:separator/>
      </w:r>
    </w:p>
  </w:endnote>
  <w:endnote w:type="continuationSeparator" w:id="0">
    <w:p w14:paraId="5DAC8DBA" w14:textId="77777777" w:rsidR="00942EB6" w:rsidRDefault="00942E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4E433" w14:textId="77777777" w:rsidR="00942EB6" w:rsidRDefault="00942EB6" w:rsidP="007923AB">
      <w:pPr>
        <w:spacing w:after="0" w:line="240" w:lineRule="auto"/>
      </w:pPr>
      <w:r>
        <w:separator/>
      </w:r>
    </w:p>
  </w:footnote>
  <w:footnote w:type="continuationSeparator" w:id="0">
    <w:p w14:paraId="0C394A15" w14:textId="77777777" w:rsidR="00942EB6" w:rsidRDefault="00942E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89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616479"/>
    <w:rsid w:val="00683E56"/>
    <w:rsid w:val="006966A2"/>
    <w:rsid w:val="006E1969"/>
    <w:rsid w:val="007178E8"/>
    <w:rsid w:val="00781973"/>
    <w:rsid w:val="00790093"/>
    <w:rsid w:val="007923AB"/>
    <w:rsid w:val="00795283"/>
    <w:rsid w:val="007A072C"/>
    <w:rsid w:val="007D0A66"/>
    <w:rsid w:val="0084432B"/>
    <w:rsid w:val="00852A04"/>
    <w:rsid w:val="00887853"/>
    <w:rsid w:val="0089623F"/>
    <w:rsid w:val="008B64E7"/>
    <w:rsid w:val="008D5D53"/>
    <w:rsid w:val="00942EB6"/>
    <w:rsid w:val="00954798"/>
    <w:rsid w:val="009605B3"/>
    <w:rsid w:val="009C6BB0"/>
    <w:rsid w:val="009F7402"/>
    <w:rsid w:val="00A036FB"/>
    <w:rsid w:val="00A07925"/>
    <w:rsid w:val="00A554FB"/>
    <w:rsid w:val="00A92536"/>
    <w:rsid w:val="00AA34F5"/>
    <w:rsid w:val="00AF0A07"/>
    <w:rsid w:val="00B20684"/>
    <w:rsid w:val="00B410B8"/>
    <w:rsid w:val="00B44BFD"/>
    <w:rsid w:val="00C20F1C"/>
    <w:rsid w:val="00C50F04"/>
    <w:rsid w:val="00C575D4"/>
    <w:rsid w:val="00C807EF"/>
    <w:rsid w:val="00CB0E24"/>
    <w:rsid w:val="00CD2DBB"/>
    <w:rsid w:val="00DE0608"/>
    <w:rsid w:val="00E24E4B"/>
    <w:rsid w:val="00E33968"/>
    <w:rsid w:val="00EB1AE3"/>
    <w:rsid w:val="00EB3F51"/>
    <w:rsid w:val="00EF6B47"/>
    <w:rsid w:val="00F22BDD"/>
    <w:rsid w:val="00F537F9"/>
    <w:rsid w:val="00F56ACD"/>
    <w:rsid w:val="00F6305B"/>
    <w:rsid w:val="00F75B86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rahul mendhe</cp:lastModifiedBy>
  <cp:revision>44</cp:revision>
  <cp:lastPrinted>2023-04-24T11:11:00Z</cp:lastPrinted>
  <dcterms:created xsi:type="dcterms:W3CDTF">2023-04-21T17:03:00Z</dcterms:created>
  <dcterms:modified xsi:type="dcterms:W3CDTF">2024-05-20T00:07:00Z</dcterms:modified>
</cp:coreProperties>
</file>